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B82D"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第５号様式（第４条関係）</w:t>
      </w:r>
    </w:p>
    <w:p w14:paraId="20FD706A" w14:textId="77777777" w:rsidR="00746C07" w:rsidRPr="00746C07" w:rsidRDefault="00746C07" w:rsidP="00746C07">
      <w:pPr>
        <w:widowControl/>
        <w:spacing w:after="0" w:line="410" w:lineRule="exact"/>
        <w:jc w:val="center"/>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特定開発行為計画説明書</w:t>
      </w:r>
    </w:p>
    <w:p w14:paraId="35CE52B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１　対策工事等の計画の方針</w:t>
      </w:r>
    </w:p>
    <w:p w14:paraId="4748503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⑴　特定開発行為の目的</w:t>
      </w:r>
    </w:p>
    <w:p w14:paraId="3C3ADD26"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3942BBF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⑵　対策工事等の方法</w:t>
      </w:r>
    </w:p>
    <w:p w14:paraId="5032DA2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49E83D65"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⑶　対策工事等の設計に関し特に留意した事項</w:t>
      </w:r>
    </w:p>
    <w:p w14:paraId="6D88381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1DDD840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２　急傾斜地の崩壊等のおそれのある土地の現況</w:t>
      </w:r>
    </w:p>
    <w:p w14:paraId="561E01B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⑴　土砂災害の発生原因となる自然現象</w:t>
      </w:r>
    </w:p>
    <w:p w14:paraId="5833A94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土石流　　イ　急傾斜地の崩壊　　ウ　地すべり</w:t>
      </w:r>
    </w:p>
    <w:p w14:paraId="50F22205"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7410051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⑵　関係法令の指定状況</w:t>
      </w:r>
    </w:p>
    <w:p w14:paraId="25A1079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砂防指定地　　イ　急傾斜地崩壊危険区域　　ウ　地すべり防止区域</w:t>
      </w:r>
    </w:p>
    <w:p w14:paraId="2DAC446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エ　保安林　　オ　指定なし　　カ　その他</w:t>
      </w:r>
    </w:p>
    <w:p w14:paraId="44C81CF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4C0D41B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⑶　既存対策施設の状況</w:t>
      </w:r>
    </w:p>
    <w:p w14:paraId="339F1CF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7A260F0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⑷　特に留意すべき事項</w:t>
      </w:r>
    </w:p>
    <w:p w14:paraId="211AA82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（落石の危険性の有無、湧水の有無等、現地状況）</w:t>
      </w:r>
    </w:p>
    <w:p w14:paraId="16B2A84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5EEE952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３　特定開発区域内の土地の現況</w:t>
      </w:r>
    </w:p>
    <w:p w14:paraId="01DC6EC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⑴　区域区分</w:t>
      </w:r>
    </w:p>
    <w:p w14:paraId="0091B27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市街化区域　　イ　市街化調整区域</w:t>
      </w:r>
    </w:p>
    <w:p w14:paraId="707741BD"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2A21D256"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⑵　地域地区</w:t>
      </w:r>
    </w:p>
    <w:p w14:paraId="6E8EFC7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用途地域　　イ　その他の地域地区</w:t>
      </w:r>
    </w:p>
    <w:p w14:paraId="7E7754A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42F7E0E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3A7B4A4B" w14:textId="77777777" w:rsid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⑶　土地の概要</w:t>
      </w:r>
    </w:p>
    <w:p w14:paraId="3592D4EE" w14:textId="77777777" w:rsidR="00746C07" w:rsidRPr="00746C07" w:rsidRDefault="00746C07" w:rsidP="00746C07">
      <w:pPr>
        <w:widowControl/>
        <w:spacing w:after="0" w:line="410" w:lineRule="exact"/>
        <w:rPr>
          <w:rFonts w:ascii="ＭＳ 明朝" w:eastAsia="ＭＳ 明朝" w:hAnsi="Times New Roman" w:cs="Times New Roman" w:hint="eastAsia"/>
          <w:kern w:val="0"/>
          <w:sz w:val="24"/>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69"/>
        <w:gridCol w:w="1269"/>
        <w:gridCol w:w="1270"/>
        <w:gridCol w:w="1269"/>
        <w:gridCol w:w="1269"/>
        <w:gridCol w:w="1270"/>
      </w:tblGrid>
      <w:tr w:rsidR="00746C07" w:rsidRPr="00746C07" w14:paraId="074C6323" w14:textId="77777777" w:rsidTr="00750B47">
        <w:tc>
          <w:tcPr>
            <w:tcW w:w="1269" w:type="dxa"/>
          </w:tcPr>
          <w:p w14:paraId="26DDF35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2BCC3CA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宅地</w:t>
            </w:r>
          </w:p>
        </w:tc>
        <w:tc>
          <w:tcPr>
            <w:tcW w:w="1269" w:type="dxa"/>
          </w:tcPr>
          <w:p w14:paraId="553E839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農地</w:t>
            </w:r>
          </w:p>
        </w:tc>
        <w:tc>
          <w:tcPr>
            <w:tcW w:w="1270" w:type="dxa"/>
          </w:tcPr>
          <w:p w14:paraId="5A4A296A"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山林</w:t>
            </w:r>
          </w:p>
        </w:tc>
        <w:tc>
          <w:tcPr>
            <w:tcW w:w="1269" w:type="dxa"/>
          </w:tcPr>
          <w:p w14:paraId="6A23BC3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公共・公益的施設用地</w:t>
            </w:r>
          </w:p>
        </w:tc>
        <w:tc>
          <w:tcPr>
            <w:tcW w:w="1269" w:type="dxa"/>
          </w:tcPr>
          <w:p w14:paraId="77F9969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その他</w:t>
            </w:r>
          </w:p>
        </w:tc>
        <w:tc>
          <w:tcPr>
            <w:tcW w:w="1270" w:type="dxa"/>
          </w:tcPr>
          <w:p w14:paraId="3D126F8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計</w:t>
            </w:r>
          </w:p>
        </w:tc>
      </w:tr>
      <w:tr w:rsidR="00746C07" w:rsidRPr="00746C07" w14:paraId="221DF91E" w14:textId="77777777" w:rsidTr="00750B47">
        <w:tc>
          <w:tcPr>
            <w:tcW w:w="1269" w:type="dxa"/>
          </w:tcPr>
          <w:p w14:paraId="1883DCD5"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特別警戒区域内面積（㎡）</w:t>
            </w:r>
          </w:p>
        </w:tc>
        <w:tc>
          <w:tcPr>
            <w:tcW w:w="1269" w:type="dxa"/>
          </w:tcPr>
          <w:p w14:paraId="15BB83D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55BC916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3E22601A"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47CD96D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351FB3C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1C41C48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r>
      <w:tr w:rsidR="00746C07" w:rsidRPr="00746C07" w14:paraId="6A7191B2" w14:textId="77777777" w:rsidTr="00750B47">
        <w:tc>
          <w:tcPr>
            <w:tcW w:w="1269" w:type="dxa"/>
          </w:tcPr>
          <w:p w14:paraId="72EAA79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上記以外の面積（㎡）</w:t>
            </w:r>
          </w:p>
        </w:tc>
        <w:tc>
          <w:tcPr>
            <w:tcW w:w="1269" w:type="dxa"/>
          </w:tcPr>
          <w:p w14:paraId="2F2C7F2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591714F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658D50F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7967841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134281C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797A789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r>
      <w:tr w:rsidR="00746C07" w:rsidRPr="00746C07" w14:paraId="40A56B0E" w14:textId="77777777" w:rsidTr="00750B47">
        <w:tc>
          <w:tcPr>
            <w:tcW w:w="1269" w:type="dxa"/>
          </w:tcPr>
          <w:p w14:paraId="21EF4D4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面積計（㎡）</w:t>
            </w:r>
          </w:p>
        </w:tc>
        <w:tc>
          <w:tcPr>
            <w:tcW w:w="1269" w:type="dxa"/>
          </w:tcPr>
          <w:p w14:paraId="7474810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3487848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4DF4CAF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431A88D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6BFFB12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4B3B652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r>
      <w:tr w:rsidR="00746C07" w:rsidRPr="00746C07" w14:paraId="5174083B" w14:textId="77777777" w:rsidTr="00750B47">
        <w:tc>
          <w:tcPr>
            <w:tcW w:w="1269" w:type="dxa"/>
          </w:tcPr>
          <w:p w14:paraId="2508CDA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比率（％）</w:t>
            </w:r>
          </w:p>
        </w:tc>
        <w:tc>
          <w:tcPr>
            <w:tcW w:w="1269" w:type="dxa"/>
          </w:tcPr>
          <w:p w14:paraId="5DC66A2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1FE2C53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59B3A1A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5B4E182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5E0173B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78C24F95"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１００</w:t>
            </w:r>
          </w:p>
        </w:tc>
      </w:tr>
    </w:tbl>
    <w:p w14:paraId="6B6C9812"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４　特定開発区域内の土地利用計画</w:t>
      </w:r>
    </w:p>
    <w:p w14:paraId="4012E62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⑴　計画の概要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69"/>
        <w:gridCol w:w="1269"/>
        <w:gridCol w:w="1270"/>
        <w:gridCol w:w="1269"/>
        <w:gridCol w:w="1269"/>
        <w:gridCol w:w="1270"/>
      </w:tblGrid>
      <w:tr w:rsidR="00746C07" w:rsidRPr="00746C07" w14:paraId="525B5CFE" w14:textId="77777777" w:rsidTr="00750B47">
        <w:tc>
          <w:tcPr>
            <w:tcW w:w="1269" w:type="dxa"/>
            <w:vMerge w:val="restart"/>
          </w:tcPr>
          <w:p w14:paraId="3014F4B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2538" w:type="dxa"/>
            <w:gridSpan w:val="2"/>
          </w:tcPr>
          <w:p w14:paraId="2EFDA67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建築物</w:t>
            </w:r>
          </w:p>
        </w:tc>
        <w:tc>
          <w:tcPr>
            <w:tcW w:w="1270" w:type="dxa"/>
            <w:vMerge w:val="restart"/>
          </w:tcPr>
          <w:p w14:paraId="53E7F8B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公共施設用地</w:t>
            </w:r>
          </w:p>
        </w:tc>
        <w:tc>
          <w:tcPr>
            <w:tcW w:w="1269" w:type="dxa"/>
            <w:vMerge w:val="restart"/>
          </w:tcPr>
          <w:p w14:paraId="053DB4B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公益的施設用地</w:t>
            </w:r>
          </w:p>
        </w:tc>
        <w:tc>
          <w:tcPr>
            <w:tcW w:w="1269" w:type="dxa"/>
            <w:vMerge w:val="restart"/>
          </w:tcPr>
          <w:p w14:paraId="2B4A8C5A"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その他</w:t>
            </w:r>
          </w:p>
        </w:tc>
        <w:tc>
          <w:tcPr>
            <w:tcW w:w="1270" w:type="dxa"/>
            <w:vMerge w:val="restart"/>
          </w:tcPr>
          <w:p w14:paraId="65F7113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計</w:t>
            </w:r>
          </w:p>
        </w:tc>
      </w:tr>
      <w:tr w:rsidR="00746C07" w:rsidRPr="00746C07" w14:paraId="7C66C9E1" w14:textId="77777777" w:rsidTr="00750B47">
        <w:tc>
          <w:tcPr>
            <w:tcW w:w="1269" w:type="dxa"/>
            <w:vMerge/>
          </w:tcPr>
          <w:p w14:paraId="160B4E1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4ABFD60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制限用途</w:t>
            </w:r>
          </w:p>
        </w:tc>
        <w:tc>
          <w:tcPr>
            <w:tcW w:w="1269" w:type="dxa"/>
          </w:tcPr>
          <w:p w14:paraId="3C83505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制限用途以外</w:t>
            </w:r>
          </w:p>
        </w:tc>
        <w:tc>
          <w:tcPr>
            <w:tcW w:w="1270" w:type="dxa"/>
            <w:vMerge/>
          </w:tcPr>
          <w:p w14:paraId="14AE0C7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vMerge/>
          </w:tcPr>
          <w:p w14:paraId="742142E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vMerge/>
          </w:tcPr>
          <w:p w14:paraId="3B1002DD"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vMerge/>
          </w:tcPr>
          <w:p w14:paraId="704AB09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r>
      <w:tr w:rsidR="00746C07" w:rsidRPr="00746C07" w14:paraId="0D041D89" w14:textId="77777777" w:rsidTr="00750B47">
        <w:tc>
          <w:tcPr>
            <w:tcW w:w="1269" w:type="dxa"/>
          </w:tcPr>
          <w:p w14:paraId="0E5BC25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面積（㎡）</w:t>
            </w:r>
          </w:p>
        </w:tc>
        <w:tc>
          <w:tcPr>
            <w:tcW w:w="1269" w:type="dxa"/>
          </w:tcPr>
          <w:p w14:paraId="713B31F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06F97B19"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2BF42CF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516D28F6"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63C95888"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3E563A3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r>
      <w:tr w:rsidR="00746C07" w:rsidRPr="00746C07" w14:paraId="4949C5DB" w14:textId="77777777" w:rsidTr="00750B47">
        <w:tc>
          <w:tcPr>
            <w:tcW w:w="1269" w:type="dxa"/>
          </w:tcPr>
          <w:p w14:paraId="71EDC42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比率（％）</w:t>
            </w:r>
          </w:p>
        </w:tc>
        <w:tc>
          <w:tcPr>
            <w:tcW w:w="1269" w:type="dxa"/>
          </w:tcPr>
          <w:p w14:paraId="498B96B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0B20BB8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01C6D88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446C71A7"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69" w:type="dxa"/>
          </w:tcPr>
          <w:p w14:paraId="0F50F4A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tc>
        <w:tc>
          <w:tcPr>
            <w:tcW w:w="1270" w:type="dxa"/>
          </w:tcPr>
          <w:p w14:paraId="2FC5909E"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１００</w:t>
            </w:r>
          </w:p>
        </w:tc>
      </w:tr>
    </w:tbl>
    <w:p w14:paraId="2E382ED6"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⑵　予定建築物の用途</w:t>
      </w:r>
    </w:p>
    <w:p w14:paraId="3C699E2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3AE468C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５　対策施設の維持管理</w:t>
      </w:r>
    </w:p>
    <w:p w14:paraId="679364E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⑴　対策施設の概要</w:t>
      </w:r>
    </w:p>
    <w:p w14:paraId="1C92622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対策施設の所在場所</w:t>
      </w:r>
    </w:p>
    <w:p w14:paraId="36CD795F"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03B5F24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イ　対策施設の構造・延長</w:t>
      </w:r>
    </w:p>
    <w:p w14:paraId="761B58B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1226572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⑵　維持管理の方針</w:t>
      </w:r>
    </w:p>
    <w:p w14:paraId="63EAD09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標識の設置</w:t>
      </w:r>
    </w:p>
    <w:p w14:paraId="4250B44D"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2D21D57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lastRenderedPageBreak/>
        <w:t xml:space="preserve">　　イ　施設の点検</w:t>
      </w:r>
    </w:p>
    <w:p w14:paraId="060670B3"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401E474A"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⑶　維持管理の方法</w:t>
      </w:r>
    </w:p>
    <w:p w14:paraId="64A1A79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ア　定期点検</w:t>
      </w:r>
    </w:p>
    <w:p w14:paraId="28A63CA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0C72418B"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イ　臨時点検</w:t>
      </w:r>
    </w:p>
    <w:p w14:paraId="164927AC"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0F83B17A"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 xml:space="preserve">　　ウ　補修等</w:t>
      </w:r>
    </w:p>
    <w:p w14:paraId="4A3C4D71"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p>
    <w:p w14:paraId="0673C3C4"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注１　２⑴、２⑵、３⑴及び３⑵は、該当するものを〇で囲むこと。</w:t>
      </w:r>
    </w:p>
    <w:p w14:paraId="2229F645"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注２　特定開発区域を工区に分けたときは、工区ごとに作成すること。</w:t>
      </w:r>
    </w:p>
    <w:p w14:paraId="3ED97428" w14:textId="77777777" w:rsidR="00746C07" w:rsidRPr="00746C07" w:rsidRDefault="00746C07" w:rsidP="00746C07">
      <w:pPr>
        <w:widowControl/>
        <w:spacing w:after="0" w:line="410" w:lineRule="exact"/>
        <w:ind w:left="24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注３　この計画説明書において、次の各号に掲げる用語の意義は、それぞれ当該各号に定めるところによる。</w:t>
      </w:r>
    </w:p>
    <w:p w14:paraId="3749FA20" w14:textId="77777777" w:rsidR="00746C07" w:rsidRPr="00746C07" w:rsidRDefault="00746C07" w:rsidP="00746C07">
      <w:pPr>
        <w:widowControl/>
        <w:spacing w:after="0" w:line="410" w:lineRule="exact"/>
        <w:ind w:leftChars="100" w:left="220" w:rightChars="-50" w:right="-11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⑴</w:t>
      </w:r>
      <w:r w:rsidRPr="00746C07">
        <w:rPr>
          <w:rFonts w:ascii="ＭＳ 明朝" w:eastAsia="ＭＳ 明朝" w:hAnsi="Times New Roman" w:cs="Times New Roman" w:hint="eastAsia"/>
          <w:kern w:val="0"/>
          <w:sz w:val="24"/>
          <w14:ligatures w14:val="none"/>
        </w:rPr>
        <w:tab/>
        <w:t>砂防指定地　砂防法第２条の規定により指定された土地をいう。</w:t>
      </w:r>
    </w:p>
    <w:p w14:paraId="2C0D5E11"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⑵　急傾斜地崩壊危険区域　急傾斜地の崩壊による災害の防止に関する法律第３条第１項の規定により指定された区域をいう。</w:t>
      </w:r>
    </w:p>
    <w:p w14:paraId="17DE6DBF"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⑶</w:t>
      </w:r>
      <w:r w:rsidRPr="00746C07">
        <w:rPr>
          <w:rFonts w:ascii="ＭＳ 明朝" w:eastAsia="ＭＳ 明朝" w:hAnsi="Times New Roman" w:cs="Times New Roman" w:hint="eastAsia"/>
          <w:kern w:val="0"/>
          <w:sz w:val="24"/>
          <w14:ligatures w14:val="none"/>
        </w:rPr>
        <w:tab/>
        <w:t xml:space="preserve">　地すべり防止区域　地すべり等防止法第３条の規定により指定された区域をいう。</w:t>
      </w:r>
    </w:p>
    <w:p w14:paraId="4B24FB5F"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⑷　保安林　森林法第２５条第１項若しくは同条第２項又は第２５条の２第１項若しくは第２項の規定により指定された森林をいう。</w:t>
      </w:r>
    </w:p>
    <w:p w14:paraId="64CC542F"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⑸　都市計画区域　都市計画法第５条第１項又は第２項の規定により指定された区域をいう。</w:t>
      </w:r>
    </w:p>
    <w:p w14:paraId="0DC685C4"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⑹　市街化区域　都市計画法第７条第２項に規定する区域をいう。</w:t>
      </w:r>
    </w:p>
    <w:p w14:paraId="140658E4" w14:textId="77777777" w:rsidR="00746C07" w:rsidRPr="00746C07" w:rsidRDefault="00746C07" w:rsidP="00746C07">
      <w:pPr>
        <w:widowControl/>
        <w:spacing w:after="0" w:line="410" w:lineRule="exact"/>
        <w:ind w:leftChars="100" w:left="220" w:rightChars="-50" w:right="-11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⑺　市街化調整区域　都市計画法第７条第３項に規定する区域をいう。</w:t>
      </w:r>
    </w:p>
    <w:p w14:paraId="528CEE81"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⑻　地域地区　都市計画法第８条第３項各号に規定する地域、地区又は街区をいう。</w:t>
      </w:r>
    </w:p>
    <w:p w14:paraId="03A6B63D" w14:textId="77777777" w:rsidR="00746C07" w:rsidRPr="00746C07" w:rsidRDefault="00746C07" w:rsidP="00746C07">
      <w:pPr>
        <w:widowControl/>
        <w:spacing w:after="0" w:line="410" w:lineRule="exact"/>
        <w:ind w:rightChars="-50" w:right="-110" w:firstLineChars="100" w:firstLine="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⑼</w:t>
      </w:r>
      <w:r w:rsidRPr="00746C07">
        <w:rPr>
          <w:rFonts w:ascii="ＭＳ 明朝" w:eastAsia="ＭＳ 明朝" w:hAnsi="Times New Roman" w:cs="Times New Roman" w:hint="eastAsia"/>
          <w:kern w:val="0"/>
          <w:sz w:val="24"/>
          <w14:ligatures w14:val="none"/>
        </w:rPr>
        <w:tab/>
        <w:t>用途地域　都市計画法第７条第１項第１号に規定する地域をいう。</w:t>
      </w:r>
    </w:p>
    <w:p w14:paraId="2DAA00CD"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⑽　公共施設用地　都市計画法第４条第１４項に規定する公共施設が存在する土地をいう。</w:t>
      </w:r>
    </w:p>
    <w:p w14:paraId="6DED8C9D" w14:textId="77777777" w:rsidR="00746C07" w:rsidRPr="00746C07" w:rsidRDefault="00746C07" w:rsidP="00746C07">
      <w:pPr>
        <w:widowControl/>
        <w:spacing w:after="0" w:line="410" w:lineRule="exact"/>
        <w:ind w:leftChars="100" w:left="460" w:rightChars="-50" w:right="-110" w:hangingChars="100" w:hanging="240"/>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⑾　公益的施設用地　公衆の日常生活に欠くことのできない事業であって、運輸、郵便、信書便、電気通信、水道、電気またはガス供給、医療、公衆衛生等の事業を行う事を目的とする施設が所在する土地をいう。</w:t>
      </w:r>
    </w:p>
    <w:p w14:paraId="4D386290" w14:textId="77777777" w:rsidR="00746C07" w:rsidRPr="00746C07" w:rsidRDefault="00746C07" w:rsidP="00746C07">
      <w:pPr>
        <w:widowControl/>
        <w:spacing w:after="0" w:line="410" w:lineRule="exact"/>
        <w:rPr>
          <w:rFonts w:ascii="ＭＳ 明朝" w:eastAsia="ＭＳ 明朝" w:hAnsi="Times New Roman" w:cs="Times New Roman"/>
          <w:kern w:val="0"/>
          <w:sz w:val="24"/>
          <w14:ligatures w14:val="none"/>
        </w:rPr>
      </w:pPr>
      <w:r w:rsidRPr="00746C07">
        <w:rPr>
          <w:rFonts w:ascii="ＭＳ 明朝" w:eastAsia="ＭＳ 明朝" w:hAnsi="Times New Roman" w:cs="Times New Roman" w:hint="eastAsia"/>
          <w:kern w:val="0"/>
          <w:sz w:val="24"/>
          <w14:ligatures w14:val="none"/>
        </w:rPr>
        <w:t>注４　用紙の大きさは、日本産業規格Ａ列４番とする。</w:t>
      </w:r>
    </w:p>
    <w:p w14:paraId="224181C5" w14:textId="77777777" w:rsidR="007F5910" w:rsidRPr="00746C07" w:rsidRDefault="007F5910">
      <w:pPr>
        <w:rPr>
          <w:rFonts w:hint="eastAsia"/>
        </w:rPr>
      </w:pPr>
    </w:p>
    <w:sectPr w:rsidR="007F5910" w:rsidRPr="00746C07" w:rsidSect="00746C07">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07"/>
    <w:rsid w:val="00746C07"/>
    <w:rsid w:val="007F5910"/>
    <w:rsid w:val="00886124"/>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F8860"/>
  <w15:chartTrackingRefBased/>
  <w15:docId w15:val="{BE20510F-5CD0-4D7B-8B95-97B55B2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6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6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6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6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6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6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6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6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6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6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6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6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6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6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6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6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6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6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6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6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C07"/>
    <w:pPr>
      <w:spacing w:before="160"/>
      <w:jc w:val="center"/>
    </w:pPr>
    <w:rPr>
      <w:i/>
      <w:iCs/>
      <w:color w:val="404040" w:themeColor="text1" w:themeTint="BF"/>
    </w:rPr>
  </w:style>
  <w:style w:type="character" w:customStyle="1" w:styleId="a8">
    <w:name w:val="引用文 (文字)"/>
    <w:basedOn w:val="a0"/>
    <w:link w:val="a7"/>
    <w:uiPriority w:val="29"/>
    <w:rsid w:val="00746C07"/>
    <w:rPr>
      <w:i/>
      <w:iCs/>
      <w:color w:val="404040" w:themeColor="text1" w:themeTint="BF"/>
    </w:rPr>
  </w:style>
  <w:style w:type="paragraph" w:styleId="a9">
    <w:name w:val="List Paragraph"/>
    <w:basedOn w:val="a"/>
    <w:uiPriority w:val="34"/>
    <w:qFormat/>
    <w:rsid w:val="00746C07"/>
    <w:pPr>
      <w:ind w:left="720"/>
      <w:contextualSpacing/>
    </w:pPr>
  </w:style>
  <w:style w:type="character" w:styleId="21">
    <w:name w:val="Intense Emphasis"/>
    <w:basedOn w:val="a0"/>
    <w:uiPriority w:val="21"/>
    <w:qFormat/>
    <w:rsid w:val="00746C07"/>
    <w:rPr>
      <w:i/>
      <w:iCs/>
      <w:color w:val="0F4761" w:themeColor="accent1" w:themeShade="BF"/>
    </w:rPr>
  </w:style>
  <w:style w:type="paragraph" w:styleId="22">
    <w:name w:val="Intense Quote"/>
    <w:basedOn w:val="a"/>
    <w:next w:val="a"/>
    <w:link w:val="23"/>
    <w:uiPriority w:val="30"/>
    <w:qFormat/>
    <w:rsid w:val="00746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6C07"/>
    <w:rPr>
      <w:i/>
      <w:iCs/>
      <w:color w:val="0F4761" w:themeColor="accent1" w:themeShade="BF"/>
    </w:rPr>
  </w:style>
  <w:style w:type="character" w:styleId="24">
    <w:name w:val="Intense Reference"/>
    <w:basedOn w:val="a0"/>
    <w:uiPriority w:val="32"/>
    <w:qFormat/>
    <w:rsid w:val="00746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2026-04-10T04:20:00Z</dcterms:created>
  <dcterms:modified xsi:type="dcterms:W3CDTF">2026-04-10T04:22:00Z</dcterms:modified>
</cp:coreProperties>
</file>